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EC" w:rsidRPr="00F44BEC" w:rsidRDefault="00F44BEC" w:rsidP="00F44BEC">
      <w:pPr>
        <w:widowControl/>
        <w:spacing w:before="300" w:after="150" w:line="375" w:lineRule="atLeast"/>
        <w:jc w:val="center"/>
        <w:rPr>
          <w:rFonts w:ascii="黑体" w:eastAsia="黑体" w:hAnsi="黑体" w:cs="宋体"/>
          <w:b/>
          <w:color w:val="363636"/>
          <w:kern w:val="0"/>
          <w:sz w:val="20"/>
          <w:szCs w:val="24"/>
        </w:rPr>
      </w:pPr>
      <w:r w:rsidRPr="00F44BEC">
        <w:rPr>
          <w:rFonts w:ascii="黑体" w:eastAsia="黑体" w:hAnsi="黑体" w:cs="宋体" w:hint="eastAsia"/>
          <w:b/>
          <w:color w:val="363636"/>
          <w:kern w:val="0"/>
          <w:sz w:val="36"/>
          <w:szCs w:val="45"/>
        </w:rPr>
        <w:t>因公出国（境）业务办理指南</w:t>
      </w:r>
    </w:p>
    <w:p w:rsidR="00F44BEC" w:rsidRPr="00F44BEC" w:rsidRDefault="00F44BEC" w:rsidP="00F44BEC">
      <w:pPr>
        <w:widowControl/>
        <w:shd w:val="clear" w:color="auto" w:fill="FFFFFF"/>
        <w:spacing w:before="100" w:beforeAutospacing="1" w:after="150" w:line="375" w:lineRule="atLeast"/>
        <w:jc w:val="center"/>
        <w:rPr>
          <w:rFonts w:ascii="宋体" w:eastAsia="宋体" w:hAnsi="宋体" w:cs="宋体"/>
          <w:b/>
          <w:color w:val="363636"/>
          <w:kern w:val="0"/>
          <w:sz w:val="22"/>
          <w:szCs w:val="24"/>
        </w:rPr>
      </w:pPr>
      <w:r w:rsidRPr="00F44BEC">
        <w:rPr>
          <w:rFonts w:ascii="宋体" w:eastAsia="宋体" w:hAnsi="宋体" w:cs="宋体" w:hint="eastAsia"/>
          <w:b/>
          <w:color w:val="333333"/>
          <w:kern w:val="0"/>
          <w:sz w:val="28"/>
          <w:szCs w:val="30"/>
        </w:rPr>
        <w:t>办公地点：信息学部国际交流服务中心 106（出境），108</w:t>
      </w:r>
      <w:r>
        <w:rPr>
          <w:rFonts w:ascii="宋体" w:eastAsia="宋体" w:hAnsi="宋体" w:cs="宋体" w:hint="eastAsia"/>
          <w:b/>
          <w:color w:val="333333"/>
          <w:kern w:val="0"/>
          <w:sz w:val="28"/>
          <w:szCs w:val="30"/>
        </w:rPr>
        <w:t>（出国）</w:t>
      </w:r>
    </w:p>
    <w:p w:rsidR="00F44BEC" w:rsidRPr="00F44BEC" w:rsidRDefault="00F44BEC" w:rsidP="00F44BEC">
      <w:pPr>
        <w:widowControl/>
        <w:spacing w:before="100" w:beforeAutospacing="1" w:after="100" w:afterAutospacing="1" w:line="375" w:lineRule="atLeast"/>
        <w:jc w:val="center"/>
        <w:rPr>
          <w:rFonts w:ascii="Verdana" w:eastAsia="宋体" w:hAnsi="Verdana" w:cs="宋体"/>
          <w:color w:val="363636"/>
          <w:kern w:val="0"/>
          <w:szCs w:val="21"/>
        </w:rPr>
      </w:pPr>
      <w:r w:rsidRPr="00F44BEC">
        <w:rPr>
          <w:rFonts w:ascii="宋体" w:eastAsia="宋体" w:hAnsi="宋体" w:cs="宋体"/>
          <w:noProof/>
          <w:color w:val="333333"/>
          <w:kern w:val="0"/>
          <w:sz w:val="30"/>
          <w:szCs w:val="30"/>
        </w:rPr>
        <w:drawing>
          <wp:inline distT="0" distB="0" distL="0" distR="0" wp14:anchorId="60D9B73C" wp14:editId="1B5753B0">
            <wp:extent cx="4838700" cy="3105150"/>
            <wp:effectExtent l="0" t="0" r="0" b="0"/>
            <wp:docPr id="1" name="图片 2" descr="http://ws.whu.edu.cn/statics/ueditor/jsp/upload/image/20180303/15200642757010933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ttp://ws.whu.edu.cn/statics/ueditor/jsp/upload/image/20180303/152006427570109336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BEC" w:rsidRPr="00F44BEC" w:rsidRDefault="00F44BEC" w:rsidP="00F44BEC">
      <w:pPr>
        <w:widowControl/>
        <w:shd w:val="clear" w:color="auto" w:fill="FFFFFF"/>
        <w:spacing w:before="100" w:beforeAutospacing="1" w:after="150" w:line="375" w:lineRule="atLeast"/>
        <w:jc w:val="center"/>
        <w:rPr>
          <w:rFonts w:ascii="宋体" w:eastAsia="宋体" w:hAnsi="宋体" w:cs="宋体"/>
          <w:color w:val="363636"/>
          <w:kern w:val="0"/>
          <w:sz w:val="24"/>
          <w:szCs w:val="24"/>
        </w:rPr>
      </w:pPr>
      <w:r w:rsidRPr="00F44BEC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办公电话：</w:t>
      </w:r>
      <w:r w:rsidRPr="00F44BEC">
        <w:rPr>
          <w:rFonts w:ascii="Helvetica" w:eastAsia="宋体" w:hAnsi="Helvetica" w:cs="Helvetica"/>
          <w:color w:val="333333"/>
          <w:kern w:val="0"/>
          <w:sz w:val="30"/>
          <w:szCs w:val="30"/>
        </w:rPr>
        <w:t>87689279</w:t>
      </w:r>
      <w:r w:rsidRPr="00F44BEC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（出境）；</w:t>
      </w:r>
      <w:r w:rsidRPr="00F44BEC">
        <w:rPr>
          <w:rFonts w:ascii="Helvetica" w:eastAsia="宋体" w:hAnsi="Helvetica" w:cs="Helvetica"/>
          <w:color w:val="333333"/>
          <w:kern w:val="0"/>
          <w:sz w:val="30"/>
          <w:szCs w:val="30"/>
        </w:rPr>
        <w:t>87689059</w:t>
      </w:r>
      <w:r w:rsidRPr="00F44BEC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（出国）</w:t>
      </w:r>
      <w:r w:rsidRPr="00F44BEC">
        <w:rPr>
          <w:rFonts w:ascii="Helvetica" w:eastAsia="宋体" w:hAnsi="Helvetica" w:cs="Helvetica"/>
          <w:color w:val="333333"/>
          <w:kern w:val="0"/>
          <w:sz w:val="30"/>
          <w:szCs w:val="30"/>
        </w:rPr>
        <w:t>  </w:t>
      </w:r>
      <w:r w:rsidRPr="00F44BEC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邮箱：</w:t>
      </w:r>
      <w:hyperlink r:id="rId8" w:history="1">
        <w:r w:rsidRPr="00F44BEC">
          <w:rPr>
            <w:rFonts w:ascii="Helvetica" w:eastAsia="宋体" w:hAnsi="Helvetica" w:cs="Helvetica"/>
            <w:color w:val="337AB7"/>
            <w:kern w:val="0"/>
            <w:sz w:val="30"/>
            <w:szCs w:val="30"/>
          </w:rPr>
          <w:t>visa@whu.edu.cn</w:t>
        </w:r>
      </w:hyperlink>
    </w:p>
    <w:p w:rsidR="00F44BEC" w:rsidRPr="00F44BEC" w:rsidRDefault="00F44BEC" w:rsidP="00F44BEC">
      <w:pPr>
        <w:widowControl/>
        <w:shd w:val="clear" w:color="auto" w:fill="FFFFFF"/>
        <w:spacing w:before="100" w:beforeAutospacing="1" w:after="150" w:line="375" w:lineRule="atLeast"/>
        <w:jc w:val="left"/>
        <w:rPr>
          <w:rFonts w:ascii="宋体" w:eastAsia="宋体" w:hAnsi="宋体" w:cs="宋体"/>
          <w:color w:val="363636"/>
          <w:kern w:val="0"/>
          <w:sz w:val="24"/>
          <w:szCs w:val="24"/>
        </w:rPr>
      </w:pPr>
      <w:r w:rsidRPr="00F44BEC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  <w:r w:rsidRPr="00F44BEC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第一步：系统在线提交相关信息，在线审核一般3个工作日（出国前60天提交材料，材料不全者不予办理）</w:t>
      </w:r>
    </w:p>
    <w:p w:rsidR="00F44BEC" w:rsidRPr="00F44BEC" w:rsidRDefault="00F44BEC" w:rsidP="00F44BEC">
      <w:pPr>
        <w:widowControl/>
        <w:shd w:val="clear" w:color="auto" w:fill="FFFFFF"/>
        <w:spacing w:before="100" w:beforeAutospacing="1" w:after="150" w:line="375" w:lineRule="atLeast"/>
        <w:jc w:val="left"/>
        <w:rPr>
          <w:rFonts w:ascii="宋体" w:eastAsia="宋体" w:hAnsi="宋体" w:cs="宋体"/>
          <w:color w:val="363636"/>
          <w:kern w:val="0"/>
          <w:sz w:val="24"/>
          <w:szCs w:val="24"/>
        </w:rPr>
      </w:pPr>
      <w:r w:rsidRPr="00F44BEC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第二步：在线审核后，系统自动生成下列表格，并打印相关材料，打印的纸质材料交由二级单位签字盖章</w:t>
      </w:r>
    </w:p>
    <w:p w:rsidR="00F44BEC" w:rsidRPr="00F44BEC" w:rsidRDefault="00F44BEC" w:rsidP="00F44BEC">
      <w:pPr>
        <w:widowControl/>
        <w:shd w:val="clear" w:color="auto" w:fill="FFFFFF"/>
        <w:spacing w:before="100" w:beforeAutospacing="1" w:after="150" w:line="375" w:lineRule="atLeast"/>
        <w:jc w:val="left"/>
        <w:rPr>
          <w:rFonts w:ascii="宋体" w:eastAsia="宋体" w:hAnsi="宋体" w:cs="宋体"/>
          <w:color w:val="363636"/>
          <w:kern w:val="0"/>
          <w:sz w:val="24"/>
          <w:szCs w:val="24"/>
        </w:rPr>
      </w:pPr>
      <w:r w:rsidRPr="00F44BEC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第三步：办理校内手续（3—5个工作日）；</w:t>
      </w:r>
    </w:p>
    <w:p w:rsidR="00F44BEC" w:rsidRPr="00F44BEC" w:rsidRDefault="00F44BEC" w:rsidP="00F44BEC">
      <w:pPr>
        <w:widowControl/>
        <w:shd w:val="clear" w:color="auto" w:fill="FFFFFF"/>
        <w:spacing w:before="100" w:beforeAutospacing="1" w:after="150" w:line="375" w:lineRule="atLeast"/>
        <w:jc w:val="left"/>
        <w:rPr>
          <w:rFonts w:ascii="宋体" w:eastAsia="宋体" w:hAnsi="宋体" w:cs="宋体"/>
          <w:color w:val="363636"/>
          <w:kern w:val="0"/>
          <w:sz w:val="24"/>
          <w:szCs w:val="24"/>
        </w:rPr>
      </w:pPr>
      <w:r w:rsidRPr="00F44BEC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第四步：省外办办理护照、签证等相关手续。（各国使馆签证办理要求不一样，所需时限也不同）</w:t>
      </w:r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每周至少送件两次；</w:t>
      </w:r>
    </w:p>
    <w:p w:rsidR="00F44BEC" w:rsidRPr="00F44BEC" w:rsidRDefault="00F44BEC" w:rsidP="00F44BEC">
      <w:pPr>
        <w:widowControl/>
        <w:shd w:val="clear" w:color="auto" w:fill="FFFFFF"/>
        <w:spacing w:before="100" w:beforeAutospacing="1" w:after="150" w:line="375" w:lineRule="atLeast"/>
        <w:jc w:val="left"/>
        <w:rPr>
          <w:rFonts w:ascii="宋体" w:eastAsia="宋体" w:hAnsi="宋体" w:cs="宋体"/>
          <w:color w:val="363636"/>
          <w:kern w:val="0"/>
          <w:sz w:val="24"/>
          <w:szCs w:val="24"/>
        </w:rPr>
      </w:pPr>
      <w:r w:rsidRPr="00F44BEC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第五步：因公出国人员返校</w:t>
      </w:r>
      <w:proofErr w:type="gramStart"/>
      <w:r w:rsidRPr="00F44BEC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后手续</w:t>
      </w:r>
      <w:proofErr w:type="gramEnd"/>
      <w:r w:rsidRPr="00F44BEC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 xml:space="preserve"> ：</w:t>
      </w:r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回国</w:t>
      </w:r>
      <w:r w:rsidRPr="00F44BEC">
        <w:rPr>
          <w:rFonts w:ascii="Helvetica" w:eastAsia="宋体" w:hAnsi="Helvetica" w:cs="Helvetica"/>
          <w:color w:val="333333"/>
          <w:kern w:val="0"/>
          <w:sz w:val="24"/>
          <w:szCs w:val="24"/>
        </w:rPr>
        <w:t>7</w:t>
      </w:r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天内须将因公护照交还国际交流部</w:t>
      </w:r>
      <w:r w:rsidRPr="00F44BEC">
        <w:rPr>
          <w:rFonts w:ascii="宋体" w:eastAsia="宋体" w:hAnsi="宋体" w:cs="宋体"/>
          <w:color w:val="363636"/>
          <w:kern w:val="0"/>
          <w:sz w:val="24"/>
          <w:szCs w:val="24"/>
        </w:rPr>
        <w:t xml:space="preserve"> </w:t>
      </w:r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 w:rsidRPr="00F44B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注意：记得扫描或拍照护照首页、签证页和出入境盖章页作为报销材料之一</w:t>
      </w:r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）（因公护照系出国执行公务活动的重要身份证件，根据国家规定因公出国人员个</w:t>
      </w:r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人不得保管因公护照），并在</w:t>
      </w:r>
      <w:r w:rsidRPr="00F44BEC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本系统中的相关帮助中下载</w:t>
      </w:r>
      <w:r w:rsidRPr="00F44B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《武汉大学因公出国（境）访问、交流总结表》</w:t>
      </w:r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填写完整打印后提交电子版在系统中并提交纸质版</w:t>
      </w:r>
      <w:proofErr w:type="gramStart"/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至信息</w:t>
      </w:r>
      <w:proofErr w:type="gramEnd"/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学部国际交流服务中心</w:t>
      </w:r>
      <w:r w:rsidRPr="00F44BEC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106</w:t>
      </w:r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（出境），</w:t>
      </w:r>
      <w:r w:rsidRPr="00F44BEC">
        <w:rPr>
          <w:rFonts w:ascii="Helvetica" w:eastAsia="宋体" w:hAnsi="Helvetica" w:cs="Helvetica"/>
          <w:color w:val="333333"/>
          <w:kern w:val="0"/>
          <w:sz w:val="24"/>
          <w:szCs w:val="24"/>
        </w:rPr>
        <w:t>108</w:t>
      </w:r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（出国）室</w:t>
      </w:r>
    </w:p>
    <w:p w:rsidR="00F44BEC" w:rsidRDefault="00F44BEC" w:rsidP="00F44BEC">
      <w:pPr>
        <w:widowControl/>
        <w:shd w:val="clear" w:color="auto" w:fill="FFFFFF"/>
        <w:spacing w:before="75" w:after="240" w:line="375" w:lineRule="atLeast"/>
        <w:ind w:firstLine="855"/>
        <w:jc w:val="left"/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</w:pPr>
    </w:p>
    <w:p w:rsidR="00F44BEC" w:rsidRPr="00F44BEC" w:rsidRDefault="00F44BEC" w:rsidP="00F44BEC">
      <w:pPr>
        <w:widowControl/>
        <w:shd w:val="clear" w:color="auto" w:fill="FFFFFF"/>
        <w:spacing w:before="75" w:after="240" w:line="375" w:lineRule="atLeast"/>
        <w:ind w:firstLine="855"/>
        <w:jc w:val="left"/>
        <w:rPr>
          <w:rFonts w:ascii="宋体" w:eastAsia="宋体" w:hAnsi="宋体" w:cs="宋体"/>
          <w:color w:val="363636"/>
          <w:kern w:val="0"/>
          <w:sz w:val="24"/>
          <w:szCs w:val="24"/>
        </w:rPr>
      </w:pPr>
      <w:r w:rsidRPr="00F44BEC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    校内审批所需要准备的材料如下：</w:t>
      </w:r>
    </w:p>
    <w:p w:rsidR="00F44BEC" w:rsidRPr="00F44BEC" w:rsidRDefault="00F44BEC" w:rsidP="00F44BEC">
      <w:pPr>
        <w:widowControl/>
        <w:shd w:val="clear" w:color="auto" w:fill="FFFFFF"/>
        <w:spacing w:before="75" w:after="75" w:line="375" w:lineRule="atLeast"/>
        <w:jc w:val="left"/>
        <w:rPr>
          <w:rFonts w:ascii="宋体" w:eastAsia="宋体" w:hAnsi="宋体" w:cs="宋体"/>
          <w:color w:val="363636"/>
          <w:kern w:val="0"/>
          <w:sz w:val="24"/>
          <w:szCs w:val="24"/>
        </w:rPr>
      </w:pPr>
      <w:r w:rsidRPr="00F44BEC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>所有信息在系统中填写完整后直接在系统中生成打印</w:t>
      </w:r>
    </w:p>
    <w:p w:rsidR="00F44BEC" w:rsidRPr="00F44BEC" w:rsidRDefault="00F44BEC" w:rsidP="00F44BEC">
      <w:pPr>
        <w:widowControl/>
        <w:shd w:val="clear" w:color="auto" w:fill="FFFFFF"/>
        <w:spacing w:before="75" w:after="75" w:line="375" w:lineRule="atLeast"/>
        <w:ind w:right="-105"/>
        <w:jc w:val="left"/>
        <w:rPr>
          <w:rFonts w:ascii="宋体" w:eastAsia="宋体" w:hAnsi="宋体" w:cs="宋体"/>
          <w:color w:val="363636"/>
          <w:kern w:val="0"/>
          <w:sz w:val="24"/>
          <w:szCs w:val="24"/>
        </w:rPr>
      </w:pPr>
      <w:r w:rsidRPr="00F44BEC">
        <w:rPr>
          <w:rFonts w:ascii="Helvetica" w:eastAsia="宋体" w:hAnsi="Helvetica" w:cs="Helvetica"/>
          <w:color w:val="333333"/>
          <w:kern w:val="0"/>
          <w:sz w:val="24"/>
          <w:szCs w:val="24"/>
        </w:rPr>
        <w:t>1</w:t>
      </w:r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</w:t>
      </w:r>
      <w:r w:rsidRPr="00F44B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《武汉大学因公临时出国（境）人员申请表》</w:t>
      </w:r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，须注明明确的出国经费来源，</w:t>
      </w:r>
      <w:r w:rsidRPr="00F44BEC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由系统自动生成A4纸2份</w:t>
      </w:r>
    </w:p>
    <w:p w:rsidR="00F44BEC" w:rsidRPr="00F44BEC" w:rsidRDefault="00F44BEC" w:rsidP="00F44BEC">
      <w:pPr>
        <w:widowControl/>
        <w:shd w:val="clear" w:color="auto" w:fill="FFFFFF"/>
        <w:spacing w:before="75" w:after="75" w:line="375" w:lineRule="atLeast"/>
        <w:jc w:val="left"/>
        <w:rPr>
          <w:rFonts w:ascii="宋体" w:eastAsia="宋体" w:hAnsi="宋体" w:cs="宋体"/>
          <w:color w:val="363636"/>
          <w:kern w:val="0"/>
          <w:sz w:val="24"/>
          <w:szCs w:val="24"/>
        </w:rPr>
      </w:pPr>
      <w:r w:rsidRPr="00F44BEC">
        <w:rPr>
          <w:rFonts w:ascii="Helvetica" w:eastAsia="宋体" w:hAnsi="Helvetica" w:cs="Helvetica"/>
          <w:color w:val="333333"/>
          <w:kern w:val="0"/>
          <w:sz w:val="24"/>
          <w:szCs w:val="24"/>
        </w:rPr>
        <w:t>2</w:t>
      </w:r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</w:t>
      </w:r>
      <w:r w:rsidRPr="00F44B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邀请函复印件</w:t>
      </w:r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（邀请函必须有明确的出访目的、出访日期、停留期限及邀请人签字，真实有效且符合办理签证要求）或外单位组团的出国任务通知书、任务批件</w:t>
      </w:r>
      <w:r w:rsidRPr="00F44BEC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（请在系统上传）</w:t>
      </w:r>
    </w:p>
    <w:p w:rsidR="00F44BEC" w:rsidRPr="00F44BEC" w:rsidRDefault="00F44BEC" w:rsidP="00F44BEC">
      <w:pPr>
        <w:widowControl/>
        <w:shd w:val="clear" w:color="auto" w:fill="FFFFFF"/>
        <w:spacing w:before="75" w:after="75" w:line="375" w:lineRule="atLeast"/>
        <w:ind w:right="-105"/>
        <w:jc w:val="left"/>
        <w:rPr>
          <w:rFonts w:ascii="宋体" w:eastAsia="宋体" w:hAnsi="宋体" w:cs="宋体"/>
          <w:color w:val="363636"/>
          <w:kern w:val="0"/>
          <w:sz w:val="24"/>
          <w:szCs w:val="24"/>
        </w:rPr>
      </w:pPr>
      <w:r w:rsidRPr="00F44BEC">
        <w:rPr>
          <w:rFonts w:ascii="Helvetica" w:eastAsia="宋体" w:hAnsi="Helvetica" w:cs="Helvetica"/>
          <w:color w:val="333333"/>
          <w:kern w:val="0"/>
          <w:sz w:val="24"/>
          <w:szCs w:val="24"/>
        </w:rPr>
        <w:t>3</w:t>
      </w:r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</w:t>
      </w:r>
      <w:r w:rsidRPr="00F44B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《因公临时出国人员备案表》</w:t>
      </w:r>
      <w:r w:rsidRPr="00F44BEC">
        <w:rPr>
          <w:rFonts w:ascii="Arial" w:eastAsia="宋体" w:hAnsi="Arial" w:cs="Arial"/>
          <w:b/>
          <w:bCs/>
          <w:color w:val="FF0000"/>
          <w:kern w:val="0"/>
          <w:sz w:val="24"/>
          <w:szCs w:val="24"/>
        </w:rPr>
        <w:t> </w:t>
      </w:r>
      <w:r w:rsidRPr="00F44BEC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（系统自动生成）</w:t>
      </w:r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打印</w:t>
      </w:r>
      <w:r w:rsidRPr="00F44BEC">
        <w:rPr>
          <w:rFonts w:ascii="Helvetica" w:eastAsia="宋体" w:hAnsi="Helvetica" w:cs="Helvetica"/>
          <w:color w:val="333333"/>
          <w:kern w:val="0"/>
          <w:sz w:val="24"/>
          <w:szCs w:val="24"/>
        </w:rPr>
        <w:t>2</w:t>
      </w:r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份，其中</w:t>
      </w:r>
      <w:r w:rsidRPr="00F44BEC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1</w:t>
      </w:r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份由二级单位主要负责人审批</w:t>
      </w:r>
      <w:r w:rsidRPr="00F44BEC">
        <w:rPr>
          <w:rFonts w:ascii="Helvetica" w:eastAsia="宋体" w:hAnsi="Helvetica" w:cs="Helvetica"/>
          <w:color w:val="333333"/>
          <w:kern w:val="0"/>
          <w:sz w:val="24"/>
          <w:szCs w:val="24"/>
        </w:rPr>
        <w:t>,</w:t>
      </w:r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另外</w:t>
      </w:r>
      <w:r w:rsidRPr="00F44BEC">
        <w:rPr>
          <w:rFonts w:ascii="Helvetica" w:eastAsia="宋体" w:hAnsi="Helvetica" w:cs="Helvetica"/>
          <w:color w:val="333333"/>
          <w:kern w:val="0"/>
          <w:sz w:val="24"/>
          <w:szCs w:val="24"/>
        </w:rPr>
        <w:t>1</w:t>
      </w:r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份</w:t>
      </w:r>
      <w:r w:rsidRPr="00F44BEC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（注意：提供一份没有签字盖章的备案表）</w:t>
      </w:r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在组织部或人事部办理备案手续后，交至国际交流部。中层以上领导干部在组织部办理，教职工在人事部办理。（</w:t>
      </w:r>
      <w:r w:rsidRPr="00F44BEC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办理因公签证、签注材料之一</w:t>
      </w:r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</w:t>
      </w:r>
    </w:p>
    <w:p w:rsidR="00F44BEC" w:rsidRPr="00F44BEC" w:rsidRDefault="00F44BEC" w:rsidP="00F44BEC">
      <w:pPr>
        <w:widowControl/>
        <w:shd w:val="clear" w:color="auto" w:fill="FFFFFF"/>
        <w:spacing w:before="75" w:after="75" w:line="375" w:lineRule="atLeast"/>
        <w:jc w:val="left"/>
        <w:rPr>
          <w:rFonts w:ascii="宋体" w:eastAsia="宋体" w:hAnsi="宋体" w:cs="宋体"/>
          <w:color w:val="363636"/>
          <w:kern w:val="0"/>
          <w:sz w:val="24"/>
          <w:szCs w:val="24"/>
        </w:rPr>
      </w:pPr>
      <w:r w:rsidRPr="00F44BEC">
        <w:rPr>
          <w:rFonts w:ascii="Helvetica" w:eastAsia="宋体" w:hAnsi="Helvetica" w:cs="Helvetica"/>
          <w:color w:val="333333"/>
          <w:kern w:val="0"/>
          <w:sz w:val="24"/>
          <w:szCs w:val="24"/>
        </w:rPr>
        <w:t>4</w:t>
      </w:r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</w:t>
      </w:r>
      <w:r w:rsidRPr="00F44B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《因公临时出国团组和人员信息公开公示表》</w:t>
      </w:r>
      <w:r w:rsidRPr="00F44BEC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（系统自动生成）</w:t>
      </w:r>
      <w:r w:rsidRPr="00F44BEC">
        <w:rPr>
          <w:rFonts w:ascii="Helvetica" w:eastAsia="宋体" w:hAnsi="Helvetica" w:cs="Helvetica"/>
          <w:color w:val="333333"/>
          <w:kern w:val="0"/>
          <w:sz w:val="24"/>
          <w:szCs w:val="24"/>
        </w:rPr>
        <w:t>,</w:t>
      </w:r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申报前在二级单位官网上公示，并填写相关信息后再由二级单位签字盖章后提交至国际部审核。</w:t>
      </w:r>
    </w:p>
    <w:p w:rsidR="00F44BEC" w:rsidRPr="00F44BEC" w:rsidRDefault="00F44BEC" w:rsidP="00F44BEC">
      <w:pPr>
        <w:widowControl/>
        <w:shd w:val="clear" w:color="auto" w:fill="FFFFFF"/>
        <w:spacing w:before="75" w:after="75" w:line="375" w:lineRule="atLeast"/>
        <w:jc w:val="left"/>
        <w:rPr>
          <w:rFonts w:ascii="宋体" w:eastAsia="宋体" w:hAnsi="宋体" w:cs="宋体"/>
          <w:color w:val="363636"/>
          <w:kern w:val="0"/>
          <w:sz w:val="24"/>
          <w:szCs w:val="24"/>
        </w:rPr>
      </w:pPr>
      <w:r w:rsidRPr="00F44BEC">
        <w:rPr>
          <w:rFonts w:ascii="Helvetica" w:eastAsia="宋体" w:hAnsi="Helvetica" w:cs="Helvetica"/>
          <w:color w:val="333333"/>
          <w:kern w:val="0"/>
          <w:sz w:val="24"/>
          <w:szCs w:val="24"/>
        </w:rPr>
        <w:t>5</w:t>
      </w:r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</w:t>
      </w:r>
      <w:r w:rsidRPr="00F44B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《因公临时出国任务和预算审批意见表》</w:t>
      </w:r>
      <w:r w:rsidRPr="00F44BEC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（系统自动生成），</w:t>
      </w:r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先由国际部审核出访任务无误后，再到财务</w:t>
      </w:r>
      <w:proofErr w:type="gramStart"/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一科预</w:t>
      </w:r>
      <w:proofErr w:type="gramEnd"/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决算办公室审核预算，最后交至国际部登记备案（原件自己保留报销）</w:t>
      </w:r>
    </w:p>
    <w:p w:rsidR="00F44BEC" w:rsidRPr="00F44BEC" w:rsidRDefault="00F44BEC" w:rsidP="00F44BEC">
      <w:pPr>
        <w:widowControl/>
        <w:shd w:val="clear" w:color="auto" w:fill="FFFFFF"/>
        <w:spacing w:before="75" w:after="75" w:line="375" w:lineRule="atLeast"/>
        <w:jc w:val="left"/>
        <w:rPr>
          <w:rFonts w:ascii="宋体" w:eastAsia="宋体" w:hAnsi="宋体" w:cs="宋体"/>
          <w:color w:val="363636"/>
          <w:kern w:val="0"/>
          <w:sz w:val="24"/>
          <w:szCs w:val="24"/>
        </w:rPr>
      </w:pPr>
      <w:r w:rsidRPr="00F44BEC">
        <w:rPr>
          <w:rFonts w:ascii="Helvetica" w:eastAsia="宋体" w:hAnsi="Helvetica" w:cs="Helvetica"/>
          <w:color w:val="333333"/>
          <w:kern w:val="0"/>
          <w:sz w:val="24"/>
          <w:szCs w:val="24"/>
        </w:rPr>
        <w:t>6</w:t>
      </w:r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</w:t>
      </w:r>
      <w:r w:rsidRPr="00F44B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《武汉大学因公出访告知事项书》</w:t>
      </w:r>
      <w:r w:rsidRPr="00F44BEC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（系统自动生成）</w:t>
      </w:r>
    </w:p>
    <w:p w:rsidR="00F44BEC" w:rsidRPr="00F44BEC" w:rsidRDefault="00F44BEC" w:rsidP="00F44BEC">
      <w:pPr>
        <w:widowControl/>
        <w:shd w:val="clear" w:color="auto" w:fill="FFFFFF"/>
        <w:spacing w:before="75" w:after="75" w:line="375" w:lineRule="atLeast"/>
        <w:jc w:val="left"/>
        <w:rPr>
          <w:rFonts w:ascii="宋体" w:eastAsia="宋体" w:hAnsi="宋体" w:cs="宋体"/>
          <w:color w:val="363636"/>
          <w:kern w:val="0"/>
          <w:sz w:val="24"/>
          <w:szCs w:val="24"/>
        </w:rPr>
      </w:pPr>
      <w:r w:rsidRPr="00F44BEC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 注意：校外办理签证、签注及证照业务已经交由</w:t>
      </w:r>
      <w:r w:rsidRPr="00F44B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湖北省外国机构服务中心（湖北省人民政府外事侨务办公室下属单位），</w:t>
      </w:r>
      <w:r w:rsidRPr="00F44BEC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所需要的材料请详见外事管理系统的相关帮助“因公出国各国签证要求”</w:t>
      </w:r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。相关具体工作请咨询信息学部国际交流服务中心（</w:t>
      </w:r>
      <w:r w:rsidRPr="00F44B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湖北省外国机构服务中心</w:t>
      </w:r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</w:t>
      </w:r>
      <w:r w:rsidRPr="00F44BEC">
        <w:rPr>
          <w:rFonts w:ascii="Helvetica" w:eastAsia="宋体" w:hAnsi="Helvetica" w:cs="Helvetica"/>
          <w:color w:val="333333"/>
          <w:kern w:val="0"/>
          <w:sz w:val="24"/>
          <w:szCs w:val="24"/>
        </w:rPr>
        <w:t>107</w:t>
      </w:r>
      <w:r w:rsidRPr="00F44BE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办公室，电话：</w:t>
      </w:r>
      <w:r w:rsidRPr="00F44BEC">
        <w:rPr>
          <w:rFonts w:ascii="Helvetica" w:eastAsia="宋体" w:hAnsi="Helvetica" w:cs="Helvetica"/>
          <w:b/>
          <w:bCs/>
          <w:color w:val="FF0000"/>
          <w:kern w:val="0"/>
          <w:sz w:val="24"/>
          <w:szCs w:val="24"/>
        </w:rPr>
        <w:t>87689049</w:t>
      </w:r>
    </w:p>
    <w:p w:rsidR="00F44BEC" w:rsidRPr="00F44BEC" w:rsidRDefault="00F44BEC" w:rsidP="00F44BEC">
      <w:pPr>
        <w:widowControl/>
        <w:shd w:val="clear" w:color="auto" w:fill="FFFFFF"/>
        <w:spacing w:before="75" w:after="75" w:line="375" w:lineRule="atLeast"/>
        <w:jc w:val="left"/>
        <w:rPr>
          <w:rFonts w:ascii="宋体" w:eastAsia="宋体" w:hAnsi="宋体" w:cs="宋体"/>
          <w:color w:val="363636"/>
          <w:kern w:val="0"/>
          <w:sz w:val="24"/>
          <w:szCs w:val="24"/>
        </w:rPr>
      </w:pPr>
      <w:r w:rsidRPr="00F44BEC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 </w:t>
      </w:r>
    </w:p>
    <w:p w:rsidR="00F44BEC" w:rsidRPr="00F44BEC" w:rsidRDefault="00F44BEC" w:rsidP="00F44BEC">
      <w:pPr>
        <w:widowControl/>
        <w:shd w:val="clear" w:color="auto" w:fill="FFFFFF"/>
        <w:spacing w:before="75" w:after="75" w:line="375" w:lineRule="atLeast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F44BEC">
        <w:rPr>
          <w:rFonts w:ascii="宋体" w:eastAsia="宋体" w:hAnsi="宋体" w:cs="宋体" w:hint="eastAsia"/>
          <w:b/>
          <w:kern w:val="0"/>
          <w:sz w:val="24"/>
          <w:szCs w:val="24"/>
        </w:rPr>
        <w:t>校内</w:t>
      </w:r>
      <w:bookmarkStart w:id="0" w:name="_GoBack"/>
      <w:bookmarkEnd w:id="0"/>
      <w:r w:rsidRPr="00F44BEC">
        <w:rPr>
          <w:rFonts w:ascii="宋体" w:eastAsia="宋体" w:hAnsi="宋体" w:cs="宋体" w:hint="eastAsia"/>
          <w:b/>
          <w:kern w:val="0"/>
          <w:sz w:val="24"/>
          <w:szCs w:val="24"/>
        </w:rPr>
        <w:t>手续办理流程图：</w:t>
      </w:r>
    </w:p>
    <w:p w:rsidR="00F44BEC" w:rsidRPr="00F44BEC" w:rsidRDefault="00F44BEC" w:rsidP="00F44BEC">
      <w:pPr>
        <w:widowControl/>
        <w:spacing w:before="100" w:beforeAutospacing="1" w:after="100" w:afterAutospacing="1" w:line="375" w:lineRule="atLeast"/>
        <w:jc w:val="center"/>
        <w:rPr>
          <w:rFonts w:ascii="Verdana" w:eastAsia="宋体" w:hAnsi="Verdana" w:cs="宋体"/>
          <w:color w:val="363636"/>
          <w:kern w:val="0"/>
          <w:szCs w:val="21"/>
        </w:rPr>
      </w:pPr>
      <w:r w:rsidRPr="00F44BEC">
        <w:rPr>
          <w:rFonts w:ascii="Helvetica" w:eastAsia="宋体" w:hAnsi="Helvetica" w:cs="Helvetica"/>
          <w:noProof/>
          <w:color w:val="333333"/>
          <w:kern w:val="0"/>
          <w:szCs w:val="21"/>
        </w:rPr>
        <w:lastRenderedPageBreak/>
        <w:drawing>
          <wp:inline distT="0" distB="0" distL="0" distR="0" wp14:anchorId="489D5673" wp14:editId="570A58EF">
            <wp:extent cx="6629400" cy="7839075"/>
            <wp:effectExtent l="0" t="0" r="0" b="9525"/>
            <wp:docPr id="2" name="图片 1" descr="因公出国（境）业务办理指南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因公出国（境）业务办理指南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E81" w:rsidRDefault="00E40E81"/>
    <w:sectPr w:rsidR="00E40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8D" w:rsidRDefault="004C5E8D" w:rsidP="00F44BEC">
      <w:r>
        <w:separator/>
      </w:r>
    </w:p>
  </w:endnote>
  <w:endnote w:type="continuationSeparator" w:id="0">
    <w:p w:rsidR="004C5E8D" w:rsidRDefault="004C5E8D" w:rsidP="00F4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8D" w:rsidRDefault="004C5E8D" w:rsidP="00F44BEC">
      <w:r>
        <w:separator/>
      </w:r>
    </w:p>
  </w:footnote>
  <w:footnote w:type="continuationSeparator" w:id="0">
    <w:p w:rsidR="004C5E8D" w:rsidRDefault="004C5E8D" w:rsidP="00F44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1A"/>
    <w:rsid w:val="00243B1A"/>
    <w:rsid w:val="004C5E8D"/>
    <w:rsid w:val="00E40E81"/>
    <w:rsid w:val="00F4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B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BE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4B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4B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B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BE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4B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4B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7670">
              <w:marLeft w:val="0"/>
              <w:marRight w:val="0"/>
              <w:marTop w:val="0"/>
              <w:marBottom w:val="0"/>
              <w:divBdr>
                <w:top w:val="single" w:sz="6" w:space="1" w:color="E1E1E1"/>
                <w:left w:val="single" w:sz="6" w:space="1" w:color="E1E1E1"/>
                <w:bottom w:val="single" w:sz="6" w:space="1" w:color="E1E1E1"/>
                <w:right w:val="single" w:sz="6" w:space="1" w:color="E1E1E1"/>
              </w:divBdr>
              <w:divsChild>
                <w:div w:id="3768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a@whu.edu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</dc:creator>
  <cp:keywords/>
  <dc:description/>
  <cp:lastModifiedBy>Ji</cp:lastModifiedBy>
  <cp:revision>2</cp:revision>
  <dcterms:created xsi:type="dcterms:W3CDTF">2018-03-12T02:22:00Z</dcterms:created>
  <dcterms:modified xsi:type="dcterms:W3CDTF">2018-03-12T02:23:00Z</dcterms:modified>
</cp:coreProperties>
</file>