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Arial" w:eastAsia="宋体" w:hAnsi="Arial" w:cs="Arial"/>
          <w:b/>
          <w:bCs/>
          <w:color w:val="00334E"/>
          <w:kern w:val="0"/>
          <w:sz w:val="24"/>
          <w:szCs w:val="24"/>
          <w:shd w:val="clear" w:color="auto" w:fill="FFFFFF"/>
        </w:rPr>
        <w:t>Lab Descriptions:</w:t>
      </w:r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64265" w:rsidRPr="00064265" w:rsidRDefault="00B954FA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一</w:t>
      </w:r>
      <w:r>
        <w:rPr>
          <w:rFonts w:ascii="Arial" w:eastAsia="宋体" w:hAnsi="Arial" w:cs="Arial" w:hint="eastAsia"/>
          <w:color w:val="00334E"/>
          <w:kern w:val="0"/>
          <w:sz w:val="24"/>
          <w:szCs w:val="24"/>
          <w:shd w:val="clear" w:color="auto" w:fill="FFFFFF"/>
        </w:rPr>
        <w:t>、</w:t>
      </w:r>
      <w:r w:rsidR="00064265"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 xml:space="preserve">Ariel </w:t>
      </w:r>
      <w:proofErr w:type="spellStart"/>
      <w:r w:rsidR="00064265"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Bazzini</w:t>
      </w:r>
      <w:bookmarkStart w:id="0" w:name="_GoBack"/>
      <w:bookmarkEnd w:id="0"/>
      <w:proofErr w:type="spellEnd"/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Post-transcriptional Gene Regulation, Vertebrate Gene Regulation</w:t>
      </w:r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7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https://www.stowers.org/scientists/ariel-bazzini</w:t>
        </w:r>
      </w:hyperlink>
      <w:r w:rsidR="00202113">
        <w:rPr>
          <w:rFonts w:ascii="宋体" w:eastAsia="宋体" w:hAnsi="宋体" w:cs="宋体" w:hint="eastAsia"/>
          <w:color w:val="0000FF"/>
          <w:kern w:val="0"/>
          <w:szCs w:val="21"/>
          <w:u w:val="single"/>
        </w:rPr>
        <w:t xml:space="preserve"> </w:t>
      </w:r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8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https://research.stowers.org/bazzinilab/index.html</w:t>
        </w:r>
      </w:hyperlink>
    </w:p>
    <w:p w:rsid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577E35" w:rsidRPr="00930CE7" w:rsidRDefault="00577E35" w:rsidP="00577E35">
      <w:pPr>
        <w:pStyle w:val="Body2"/>
        <w:spacing w:after="90" w:line="250" w:lineRule="auto"/>
        <w:jc w:val="both"/>
        <w:rPr>
          <w:rFonts w:cs="Arial"/>
          <w:bCs/>
          <w:szCs w:val="22"/>
        </w:rPr>
      </w:pPr>
      <w:r w:rsidRPr="00930CE7">
        <w:rPr>
          <w:rFonts w:cs="Arial"/>
          <w:bCs/>
          <w:szCs w:val="22"/>
        </w:rPr>
        <w:t xml:space="preserve">The </w:t>
      </w:r>
      <w:proofErr w:type="spellStart"/>
      <w:r w:rsidRPr="00930CE7">
        <w:rPr>
          <w:rFonts w:cs="Arial"/>
          <w:bCs/>
          <w:szCs w:val="22"/>
        </w:rPr>
        <w:t>Bazzini</w:t>
      </w:r>
      <w:proofErr w:type="spellEnd"/>
      <w:r w:rsidRPr="00930CE7">
        <w:rPr>
          <w:rFonts w:cs="Arial"/>
          <w:bCs/>
          <w:szCs w:val="22"/>
        </w:rPr>
        <w:t>-lab studies how genes are regulated at the post-transcriptional level in vertebrates. Basically,</w:t>
      </w:r>
      <w:r>
        <w:rPr>
          <w:rFonts w:cs="Arial"/>
          <w:bCs/>
          <w:szCs w:val="22"/>
        </w:rPr>
        <w:t xml:space="preserve"> </w:t>
      </w:r>
      <w:r w:rsidRPr="00930CE7">
        <w:rPr>
          <w:rFonts w:cs="Arial"/>
          <w:bCs/>
          <w:szCs w:val="22"/>
        </w:rPr>
        <w:t xml:space="preserve">what molecular </w:t>
      </w:r>
      <w:proofErr w:type="gramStart"/>
      <w:r w:rsidRPr="00930CE7">
        <w:rPr>
          <w:rFonts w:cs="Arial"/>
          <w:bCs/>
          <w:szCs w:val="22"/>
        </w:rPr>
        <w:t>mechanism dictate</w:t>
      </w:r>
      <w:proofErr w:type="gramEnd"/>
      <w:r w:rsidRPr="00930CE7">
        <w:rPr>
          <w:rFonts w:cs="Arial"/>
          <w:bCs/>
          <w:szCs w:val="22"/>
        </w:rPr>
        <w:t xml:space="preserve"> the stability and the level of translation of mRNA in human cells and </w:t>
      </w:r>
      <w:proofErr w:type="spellStart"/>
      <w:r w:rsidRPr="00930CE7">
        <w:rPr>
          <w:rFonts w:cs="Arial"/>
          <w:bCs/>
          <w:szCs w:val="22"/>
        </w:rPr>
        <w:t>zebrafish</w:t>
      </w:r>
      <w:proofErr w:type="spellEnd"/>
      <w:r w:rsidRPr="00930CE7">
        <w:rPr>
          <w:rFonts w:cs="Arial"/>
          <w:bCs/>
          <w:szCs w:val="22"/>
        </w:rPr>
        <w:t xml:space="preserve"> embryos</w:t>
      </w:r>
      <w:r>
        <w:rPr>
          <w:rFonts w:cs="Arial"/>
          <w:bCs/>
          <w:szCs w:val="22"/>
        </w:rPr>
        <w:t>?</w:t>
      </w:r>
      <w:r w:rsidRPr="00930CE7">
        <w:rPr>
          <w:rFonts w:cs="Arial"/>
          <w:bCs/>
          <w:szCs w:val="22"/>
        </w:rPr>
        <w:t xml:space="preserve"> And how these regulations affect development (</w:t>
      </w:r>
      <w:proofErr w:type="spellStart"/>
      <w:r w:rsidRPr="00930CE7">
        <w:rPr>
          <w:rFonts w:cs="Arial"/>
          <w:bCs/>
          <w:szCs w:val="22"/>
        </w:rPr>
        <w:t>zebrafish</w:t>
      </w:r>
      <w:proofErr w:type="spellEnd"/>
      <w:r w:rsidRPr="00930CE7">
        <w:rPr>
          <w:rFonts w:cs="Arial"/>
          <w:bCs/>
          <w:szCs w:val="22"/>
        </w:rPr>
        <w:t xml:space="preserve"> embryos) and human diseases</w:t>
      </w:r>
      <w:r>
        <w:rPr>
          <w:rFonts w:cs="Arial"/>
          <w:bCs/>
          <w:szCs w:val="22"/>
        </w:rPr>
        <w:t>?</w:t>
      </w:r>
      <w:r w:rsidRPr="00930CE7">
        <w:rPr>
          <w:rFonts w:cs="Arial"/>
          <w:bCs/>
          <w:szCs w:val="22"/>
        </w:rPr>
        <w:t xml:space="preserve"> Specifically, we</w:t>
      </w:r>
      <w:r>
        <w:rPr>
          <w:rFonts w:cs="Arial"/>
          <w:bCs/>
          <w:szCs w:val="22"/>
        </w:rPr>
        <w:t xml:space="preserve"> are</w:t>
      </w:r>
      <w:r w:rsidRPr="00930CE7">
        <w:rPr>
          <w:rFonts w:cs="Arial"/>
          <w:bCs/>
          <w:szCs w:val="22"/>
        </w:rPr>
        <w:t xml:space="preserve"> looking for brilliant students interesting in working in </w:t>
      </w:r>
      <w:r w:rsidRPr="00930CE7">
        <w:rPr>
          <w:rFonts w:cs="Arial"/>
          <w:bCs/>
          <w:i/>
          <w:iCs/>
          <w:szCs w:val="22"/>
          <w:u w:val="single"/>
        </w:rPr>
        <w:t>translation regulation</w:t>
      </w:r>
      <w:r>
        <w:rPr>
          <w:rFonts w:cs="Arial"/>
          <w:bCs/>
          <w:i/>
          <w:iCs/>
          <w:szCs w:val="22"/>
          <w:u w:val="single"/>
        </w:rPr>
        <w:t xml:space="preserve"> mediated by small ORF</w:t>
      </w:r>
      <w:r w:rsidRPr="00930CE7">
        <w:rPr>
          <w:rFonts w:cs="Arial"/>
          <w:bCs/>
          <w:szCs w:val="22"/>
        </w:rPr>
        <w:t xml:space="preserve">.    </w:t>
      </w:r>
    </w:p>
    <w:p w:rsidR="00577E35" w:rsidRPr="00930CE7" w:rsidRDefault="00577E35" w:rsidP="00577E35">
      <w:pPr>
        <w:pStyle w:val="Body2"/>
        <w:spacing w:after="90" w:line="250" w:lineRule="auto"/>
        <w:jc w:val="both"/>
        <w:rPr>
          <w:rFonts w:cs="Arial"/>
          <w:szCs w:val="22"/>
        </w:rPr>
      </w:pPr>
      <w:r w:rsidRPr="00930CE7">
        <w:rPr>
          <w:rFonts w:cs="Arial"/>
          <w:bCs/>
          <w:szCs w:val="22"/>
        </w:rPr>
        <w:t xml:space="preserve">Thousands of translated small </w:t>
      </w:r>
      <w:r w:rsidRPr="00930CE7">
        <w:rPr>
          <w:rFonts w:cs="Arial"/>
          <w:szCs w:val="22"/>
        </w:rPr>
        <w:t xml:space="preserve">open reading frames (ORFs) have been identified in </w:t>
      </w:r>
      <w:proofErr w:type="spellStart"/>
      <w:r w:rsidRPr="00930CE7">
        <w:rPr>
          <w:rFonts w:cs="Arial"/>
          <w:szCs w:val="22"/>
        </w:rPr>
        <w:t>untranslated</w:t>
      </w:r>
      <w:proofErr w:type="spellEnd"/>
      <w:r w:rsidRPr="00930CE7">
        <w:rPr>
          <w:rFonts w:cs="Arial"/>
          <w:szCs w:val="22"/>
        </w:rPr>
        <w:t xml:space="preserve"> regions</w:t>
      </w:r>
      <w:r w:rsidRPr="00930CE7">
        <w:rPr>
          <w:rFonts w:cs="Arial"/>
          <w:bCs/>
          <w:szCs w:val="22"/>
        </w:rPr>
        <w:t xml:space="preserve"> (</w:t>
      </w:r>
      <w:r w:rsidRPr="00930CE7">
        <w:rPr>
          <w:rFonts w:cs="Arial"/>
          <w:szCs w:val="22"/>
        </w:rPr>
        <w:t>UTRs). Further, several of the small peptides derived from these novel ORFs have been implicated in a variety of biological processes.</w:t>
      </w:r>
      <w:r w:rsidRPr="00930CE7">
        <w:rPr>
          <w:rFonts w:cs="Arial"/>
          <w:szCs w:val="22"/>
          <w:shd w:val="clear" w:color="auto" w:fill="FFFFFF"/>
        </w:rPr>
        <w:t xml:space="preserve"> For example, </w:t>
      </w:r>
      <w:r w:rsidRPr="00930CE7">
        <w:rPr>
          <w:rFonts w:cs="Arial"/>
          <w:szCs w:val="22"/>
        </w:rPr>
        <w:t xml:space="preserve">translation of small open reading frames in 5’ </w:t>
      </w:r>
      <w:proofErr w:type="gramStart"/>
      <w:r w:rsidRPr="00930CE7">
        <w:rPr>
          <w:rFonts w:cs="Arial"/>
          <w:szCs w:val="22"/>
        </w:rPr>
        <w:t>UTRs,</w:t>
      </w:r>
      <w:proofErr w:type="gramEnd"/>
      <w:r w:rsidRPr="00930CE7">
        <w:rPr>
          <w:rFonts w:cs="Arial"/>
          <w:szCs w:val="22"/>
        </w:rPr>
        <w:t xml:space="preserve"> referred to as </w:t>
      </w:r>
      <w:r w:rsidRPr="00930CE7">
        <w:rPr>
          <w:rFonts w:cs="Arial"/>
          <w:b/>
          <w:szCs w:val="22"/>
        </w:rPr>
        <w:t>upstream-ORFs (</w:t>
      </w:r>
      <w:proofErr w:type="spellStart"/>
      <w:r w:rsidRPr="00930CE7">
        <w:rPr>
          <w:rFonts w:cs="Arial"/>
          <w:b/>
          <w:szCs w:val="22"/>
        </w:rPr>
        <w:t>uORFs</w:t>
      </w:r>
      <w:proofErr w:type="spellEnd"/>
      <w:r w:rsidRPr="00930CE7">
        <w:rPr>
          <w:rFonts w:cs="Arial"/>
          <w:szCs w:val="22"/>
        </w:rPr>
        <w:t xml:space="preserve">) often results in a decrease in the translation efficiency of the canonical ORF within the same mRNA. Translation of </w:t>
      </w:r>
      <w:proofErr w:type="spellStart"/>
      <w:r w:rsidRPr="00930CE7">
        <w:rPr>
          <w:rFonts w:cs="Arial"/>
          <w:szCs w:val="22"/>
        </w:rPr>
        <w:t>uORFs</w:t>
      </w:r>
      <w:proofErr w:type="spellEnd"/>
      <w:r w:rsidRPr="00930CE7">
        <w:rPr>
          <w:rFonts w:cs="Arial"/>
          <w:szCs w:val="22"/>
        </w:rPr>
        <w:t xml:space="preserve"> varies under pathologic conditions such as cancer, and mutations affecting translation of URFs are associated with various human diseases.</w:t>
      </w:r>
    </w:p>
    <w:p w:rsidR="00577E35" w:rsidRDefault="00577E35" w:rsidP="00577E35">
      <w:pPr>
        <w:pStyle w:val="Body2"/>
        <w:spacing w:after="90" w:line="250" w:lineRule="auto"/>
        <w:jc w:val="both"/>
        <w:rPr>
          <w:rFonts w:cs="Arial"/>
          <w:bCs/>
          <w:i/>
          <w:szCs w:val="22"/>
        </w:rPr>
      </w:pPr>
      <w:r w:rsidRPr="00930CE7">
        <w:rPr>
          <w:rFonts w:cs="Arial"/>
          <w:szCs w:val="22"/>
        </w:rPr>
        <w:t xml:space="preserve">We have also identified a new class of translated small ORFs located within 3’UTR sequences, herein referred to as </w:t>
      </w:r>
      <w:r w:rsidRPr="00930CE7">
        <w:rPr>
          <w:rFonts w:cs="Arial"/>
          <w:b/>
          <w:szCs w:val="22"/>
        </w:rPr>
        <w:t>downstream-ORF (</w:t>
      </w:r>
      <w:proofErr w:type="spellStart"/>
      <w:r w:rsidRPr="00930CE7">
        <w:rPr>
          <w:rFonts w:cs="Arial"/>
          <w:b/>
          <w:szCs w:val="22"/>
        </w:rPr>
        <w:t>dORFs</w:t>
      </w:r>
      <w:proofErr w:type="spellEnd"/>
      <w:r w:rsidRPr="00930CE7">
        <w:rPr>
          <w:rFonts w:cs="Arial"/>
          <w:b/>
          <w:szCs w:val="22"/>
        </w:rPr>
        <w:t>)</w:t>
      </w:r>
      <w:r w:rsidRPr="00930CE7">
        <w:rPr>
          <w:rFonts w:cs="Arial"/>
          <w:szCs w:val="22"/>
        </w:rPr>
        <w:t xml:space="preserve">.  And contrary to </w:t>
      </w:r>
      <w:proofErr w:type="spellStart"/>
      <w:r w:rsidRPr="00930CE7">
        <w:rPr>
          <w:rFonts w:cs="Arial"/>
          <w:szCs w:val="22"/>
        </w:rPr>
        <w:t>uORFs</w:t>
      </w:r>
      <w:proofErr w:type="spellEnd"/>
      <w:r w:rsidRPr="00930CE7">
        <w:rPr>
          <w:rFonts w:cs="Arial"/>
          <w:szCs w:val="22"/>
        </w:rPr>
        <w:t xml:space="preserve">, we demonstrated that </w:t>
      </w:r>
      <w:proofErr w:type="spellStart"/>
      <w:r w:rsidRPr="00930CE7">
        <w:rPr>
          <w:rFonts w:cs="Arial"/>
          <w:i/>
          <w:iCs/>
          <w:szCs w:val="22"/>
          <w:u w:val="single"/>
        </w:rPr>
        <w:t>dORFs</w:t>
      </w:r>
      <w:proofErr w:type="spellEnd"/>
      <w:r w:rsidRPr="00930CE7">
        <w:rPr>
          <w:rFonts w:cs="Arial"/>
          <w:i/>
          <w:iCs/>
          <w:szCs w:val="22"/>
          <w:u w:val="single"/>
        </w:rPr>
        <w:t xml:space="preserve"> enhance translation of the canonical ORF</w:t>
      </w:r>
      <w:r w:rsidRPr="00930CE7">
        <w:rPr>
          <w:rFonts w:cs="Arial"/>
          <w:szCs w:val="22"/>
        </w:rPr>
        <w:t xml:space="preserve"> and emerge as strong and completely uncharacterized regulatory mechanism across vertebrates. </w:t>
      </w:r>
      <w:r w:rsidRPr="00930CE7">
        <w:rPr>
          <w:rFonts w:cs="Arial"/>
          <w:b/>
          <w:bCs/>
          <w:i/>
          <w:iCs/>
          <w:szCs w:val="22"/>
        </w:rPr>
        <w:t>O</w:t>
      </w:r>
      <w:r w:rsidRPr="00930CE7">
        <w:rPr>
          <w:rFonts w:cs="Arial"/>
          <w:b/>
          <w:i/>
          <w:szCs w:val="22"/>
        </w:rPr>
        <w:t xml:space="preserve">ur goal </w:t>
      </w:r>
      <w:r w:rsidRPr="00930CE7">
        <w:rPr>
          <w:rFonts w:cs="Arial"/>
          <w:bCs/>
          <w:i/>
          <w:szCs w:val="22"/>
        </w:rPr>
        <w:t xml:space="preserve">is to gain a mechanistic understanding of </w:t>
      </w:r>
      <w:proofErr w:type="spellStart"/>
      <w:r w:rsidRPr="00930CE7">
        <w:rPr>
          <w:rFonts w:cs="Arial"/>
          <w:bCs/>
          <w:i/>
          <w:szCs w:val="22"/>
        </w:rPr>
        <w:t>dORF</w:t>
      </w:r>
      <w:proofErr w:type="spellEnd"/>
      <w:r w:rsidRPr="00930CE7">
        <w:rPr>
          <w:rFonts w:cs="Arial"/>
          <w:bCs/>
          <w:i/>
          <w:szCs w:val="22"/>
        </w:rPr>
        <w:t xml:space="preserve">-mediated regulation in order to assess the possible biological importance of </w:t>
      </w:r>
      <w:proofErr w:type="spellStart"/>
      <w:r w:rsidRPr="00930CE7">
        <w:rPr>
          <w:rFonts w:cs="Arial"/>
          <w:bCs/>
          <w:i/>
          <w:szCs w:val="22"/>
        </w:rPr>
        <w:t>dORF</w:t>
      </w:r>
      <w:proofErr w:type="spellEnd"/>
      <w:r w:rsidRPr="00930CE7">
        <w:rPr>
          <w:rFonts w:cs="Arial"/>
          <w:bCs/>
          <w:i/>
          <w:szCs w:val="22"/>
        </w:rPr>
        <w:t xml:space="preserve"> </w:t>
      </w:r>
      <w:proofErr w:type="spellStart"/>
      <w:r w:rsidRPr="00930CE7">
        <w:rPr>
          <w:rFonts w:cs="Arial"/>
          <w:bCs/>
          <w:i/>
          <w:szCs w:val="22"/>
        </w:rPr>
        <w:t>dysregulation</w:t>
      </w:r>
      <w:proofErr w:type="spellEnd"/>
      <w:r w:rsidRPr="00930CE7">
        <w:rPr>
          <w:rFonts w:cs="Arial"/>
          <w:bCs/>
          <w:i/>
          <w:szCs w:val="22"/>
        </w:rPr>
        <w:t xml:space="preserve"> under stress or disease conditions</w:t>
      </w:r>
      <w:r>
        <w:rPr>
          <w:rFonts w:cs="Arial"/>
          <w:bCs/>
          <w:i/>
          <w:szCs w:val="22"/>
        </w:rPr>
        <w:t>.</w:t>
      </w:r>
    </w:p>
    <w:p w:rsidR="00577E35" w:rsidRDefault="00577E35" w:rsidP="00577E35">
      <w:pPr>
        <w:pStyle w:val="Body2"/>
        <w:spacing w:after="90" w:line="250" w:lineRule="auto"/>
        <w:jc w:val="both"/>
        <w:rPr>
          <w:rFonts w:cs="Arial"/>
          <w:bCs/>
          <w:i/>
          <w:szCs w:val="22"/>
        </w:rPr>
      </w:pPr>
    </w:p>
    <w:p w:rsidR="00577E35" w:rsidRPr="00930CE7" w:rsidRDefault="00577E35" w:rsidP="00577E35">
      <w:pPr>
        <w:pStyle w:val="Body2"/>
        <w:spacing w:after="90" w:line="250" w:lineRule="auto"/>
        <w:jc w:val="both"/>
        <w:rPr>
          <w:rFonts w:cs="Arial"/>
          <w:szCs w:val="22"/>
        </w:rPr>
      </w:pPr>
      <w:r>
        <w:rPr>
          <w:rFonts w:cs="Arial"/>
          <w:bCs/>
          <w:i/>
          <w:szCs w:val="22"/>
        </w:rPr>
        <w:t xml:space="preserve">Students will be cloning reporter, transfecting human cells, measuring gene expression by </w:t>
      </w:r>
      <w:proofErr w:type="spellStart"/>
      <w:r>
        <w:rPr>
          <w:rFonts w:cs="Arial"/>
          <w:bCs/>
          <w:i/>
          <w:szCs w:val="22"/>
        </w:rPr>
        <w:t>cytometry</w:t>
      </w:r>
      <w:proofErr w:type="spellEnd"/>
      <w:r>
        <w:rPr>
          <w:rFonts w:cs="Arial"/>
          <w:bCs/>
          <w:i/>
          <w:szCs w:val="22"/>
        </w:rPr>
        <w:t>, and will be using other molecular techniques</w:t>
      </w:r>
      <w:r w:rsidRPr="00930CE7">
        <w:rPr>
          <w:rFonts w:cs="Arial"/>
          <w:bCs/>
          <w:i/>
          <w:szCs w:val="22"/>
        </w:rPr>
        <w:t>.</w:t>
      </w:r>
      <w:r>
        <w:rPr>
          <w:rFonts w:cs="Arial"/>
          <w:bCs/>
          <w:i/>
          <w:szCs w:val="22"/>
        </w:rPr>
        <w:t xml:space="preserve"> The students will also gain computation skills. </w:t>
      </w:r>
    </w:p>
    <w:p w:rsidR="00577E35" w:rsidRDefault="00577E35" w:rsidP="00577E35"/>
    <w:p w:rsidR="00577E35" w:rsidRDefault="00577E35" w:rsidP="00577E35">
      <w:pPr>
        <w:rPr>
          <w:rFonts w:ascii="Calibri" w:hAnsi="Calibri" w:cs="Calibri"/>
          <w:noProof/>
        </w:rPr>
      </w:pPr>
      <w:hyperlink r:id="rId9" w:history="1">
        <w:r>
          <w:rPr>
            <w:rStyle w:val="a3"/>
            <w:rFonts w:ascii="Times New Roman" w:hAnsi="Times New Roman" w:cs="Times New Roman"/>
            <w:noProof/>
            <w:color w:val="954F72"/>
            <w:sz w:val="24"/>
            <w:szCs w:val="24"/>
          </w:rPr>
          <w:t>Bazzini-lab.website</w:t>
        </w:r>
      </w:hyperlink>
    </w:p>
    <w:p w:rsidR="00577E35" w:rsidRDefault="00577E3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577E35" w:rsidRPr="00577E35" w:rsidRDefault="00577E3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64265" w:rsidRPr="00064265" w:rsidRDefault="00B954FA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二</w:t>
      </w:r>
      <w:r>
        <w:rPr>
          <w:rFonts w:ascii="Arial" w:eastAsia="宋体" w:hAnsi="Arial" w:cs="Arial" w:hint="eastAsia"/>
          <w:color w:val="00334E"/>
          <w:kern w:val="0"/>
          <w:sz w:val="24"/>
          <w:szCs w:val="24"/>
          <w:shd w:val="clear" w:color="auto" w:fill="FFFFFF"/>
        </w:rPr>
        <w:t>、</w:t>
      </w:r>
      <w:r w:rsidR="00064265"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C. Ron Yu</w:t>
      </w:r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Developmental Neuroscience, Neural Circuit Function, Information Processing, Cognitive Neuroscience</w:t>
      </w:r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10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https://www.stowers.org/scientists/c-ron-yu</w:t>
        </w:r>
      </w:hyperlink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11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https://research.stowers.org/yulab/</w:t>
        </w:r>
      </w:hyperlink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64265" w:rsidRPr="00064265" w:rsidRDefault="00B954FA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三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Randall </w:t>
      </w:r>
      <w:proofErr w:type="spellStart"/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>Halfmann</w:t>
      </w:r>
      <w:proofErr w:type="spellEnd"/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Arial" w:eastAsia="宋体" w:hAnsi="Arial" w:cs="Arial"/>
          <w:color w:val="00334E"/>
          <w:kern w:val="0"/>
          <w:sz w:val="24"/>
          <w:szCs w:val="24"/>
          <w:shd w:val="clear" w:color="auto" w:fill="FFFFFF"/>
        </w:rPr>
        <w:t>Aging, Protein Biophysics, Innate Immunity, Prions, Synthetic Biology</w:t>
      </w:r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12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https://www.stowers.org/scientists/randal-halfmann</w:t>
        </w:r>
      </w:hyperlink>
    </w:p>
    <w:p w:rsidR="00064265" w:rsidRPr="00064265" w:rsidRDefault="00D1571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13" w:history="1">
        <w:r w:rsidR="00064265" w:rsidRPr="00064265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https://research.stowers.org/halfmannlab/</w:t>
        </w:r>
      </w:hyperlink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 xml:space="preserve">The </w:t>
      </w:r>
      <w:proofErr w:type="spellStart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>Halfmann</w:t>
      </w:r>
      <w:proofErr w:type="spellEnd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 xml:space="preserve"> lab studies the role of prions and related phase transitions in aging, neurodegenerative diseases, and the immune system. Our experiments span a range of systems: yeast, human cell culture, brain </w:t>
      </w:r>
      <w:proofErr w:type="spellStart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>organoids</w:t>
      </w:r>
      <w:proofErr w:type="spellEnd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 xml:space="preserve">, in vitro, and in </w:t>
      </w:r>
      <w:proofErr w:type="spellStart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>silico</w:t>
      </w:r>
      <w:proofErr w:type="spellEnd"/>
      <w:r w:rsidRPr="00064265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64265" w:rsidRPr="00064265" w:rsidRDefault="00B954FA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四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proofErr w:type="spellStart"/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>Tatjana</w:t>
      </w:r>
      <w:proofErr w:type="spellEnd"/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>Sauka</w:t>
      </w:r>
      <w:proofErr w:type="spellEnd"/>
      <w:r w:rsidR="00064265"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>-Spengler</w:t>
      </w:r>
      <w:r w:rsidR="003B2F71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具体介绍收到后发给大家</w:t>
      </w:r>
      <w:r w:rsidR="003B2F71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064265" w:rsidRPr="00064265" w:rsidRDefault="00064265" w:rsidP="000642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64265">
        <w:rPr>
          <w:rFonts w:ascii="Arial" w:eastAsia="宋体" w:hAnsi="Arial" w:cs="Arial"/>
          <w:color w:val="000000"/>
          <w:kern w:val="0"/>
          <w:sz w:val="24"/>
          <w:szCs w:val="24"/>
        </w:rPr>
        <w:t>Developmental Biology, Gene Regulatory Network, Modeling</w:t>
      </w:r>
    </w:p>
    <w:p w:rsidR="002A24A9" w:rsidRDefault="00D15715"/>
    <w:sectPr w:rsidR="002A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15" w:rsidRDefault="00D15715" w:rsidP="00B954FA">
      <w:r>
        <w:separator/>
      </w:r>
    </w:p>
  </w:endnote>
  <w:endnote w:type="continuationSeparator" w:id="0">
    <w:p w:rsidR="00D15715" w:rsidRDefault="00D15715" w:rsidP="00B9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15" w:rsidRDefault="00D15715" w:rsidP="00B954FA">
      <w:r>
        <w:separator/>
      </w:r>
    </w:p>
  </w:footnote>
  <w:footnote w:type="continuationSeparator" w:id="0">
    <w:p w:rsidR="00D15715" w:rsidRDefault="00D15715" w:rsidP="00B9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6"/>
    <w:rsid w:val="00064265"/>
    <w:rsid w:val="00202113"/>
    <w:rsid w:val="00250EDA"/>
    <w:rsid w:val="003B2F71"/>
    <w:rsid w:val="00490CE0"/>
    <w:rsid w:val="00577E35"/>
    <w:rsid w:val="00B432AD"/>
    <w:rsid w:val="00B83F10"/>
    <w:rsid w:val="00B954FA"/>
    <w:rsid w:val="00CB3456"/>
    <w:rsid w:val="00CC1F01"/>
    <w:rsid w:val="00D15715"/>
    <w:rsid w:val="00E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26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4FA"/>
    <w:rPr>
      <w:sz w:val="18"/>
      <w:szCs w:val="18"/>
    </w:rPr>
  </w:style>
  <w:style w:type="paragraph" w:customStyle="1" w:styleId="Body2">
    <w:name w:val="Body 2"/>
    <w:link w:val="Body2Char"/>
    <w:rsid w:val="00577E35"/>
    <w:pPr>
      <w:spacing w:after="100"/>
    </w:pPr>
    <w:rPr>
      <w:rFonts w:ascii="Arial" w:eastAsia="ヒラギノ角ゴ Pro W3" w:hAnsi="Arial" w:cs="Times New Roman"/>
      <w:color w:val="000000"/>
      <w:kern w:val="0"/>
      <w:sz w:val="22"/>
      <w:szCs w:val="20"/>
      <w:lang w:eastAsia="en-US"/>
    </w:rPr>
  </w:style>
  <w:style w:type="character" w:customStyle="1" w:styleId="Body2Char">
    <w:name w:val="Body 2 Char"/>
    <w:link w:val="Body2"/>
    <w:rsid w:val="00577E35"/>
    <w:rPr>
      <w:rFonts w:ascii="Arial" w:eastAsia="ヒラギノ角ゴ Pro W3" w:hAnsi="Arial" w:cs="Times New Roman"/>
      <w:color w:val="000000"/>
      <w:kern w:val="0"/>
      <w:sz w:val="22"/>
      <w:szCs w:val="20"/>
      <w:lang w:eastAsia="en-US"/>
    </w:rPr>
  </w:style>
  <w:style w:type="character" w:styleId="a6">
    <w:name w:val="FollowedHyperlink"/>
    <w:basedOn w:val="a0"/>
    <w:uiPriority w:val="99"/>
    <w:semiHidden/>
    <w:unhideWhenUsed/>
    <w:rsid w:val="00577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26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4FA"/>
    <w:rPr>
      <w:sz w:val="18"/>
      <w:szCs w:val="18"/>
    </w:rPr>
  </w:style>
  <w:style w:type="paragraph" w:customStyle="1" w:styleId="Body2">
    <w:name w:val="Body 2"/>
    <w:link w:val="Body2Char"/>
    <w:rsid w:val="00577E35"/>
    <w:pPr>
      <w:spacing w:after="100"/>
    </w:pPr>
    <w:rPr>
      <w:rFonts w:ascii="Arial" w:eastAsia="ヒラギノ角ゴ Pro W3" w:hAnsi="Arial" w:cs="Times New Roman"/>
      <w:color w:val="000000"/>
      <w:kern w:val="0"/>
      <w:sz w:val="22"/>
      <w:szCs w:val="20"/>
      <w:lang w:eastAsia="en-US"/>
    </w:rPr>
  </w:style>
  <w:style w:type="character" w:customStyle="1" w:styleId="Body2Char">
    <w:name w:val="Body 2 Char"/>
    <w:link w:val="Body2"/>
    <w:rsid w:val="00577E35"/>
    <w:rPr>
      <w:rFonts w:ascii="Arial" w:eastAsia="ヒラギノ角ゴ Pro W3" w:hAnsi="Arial" w:cs="Times New Roman"/>
      <w:color w:val="000000"/>
      <w:kern w:val="0"/>
      <w:sz w:val="22"/>
      <w:szCs w:val="20"/>
      <w:lang w:eastAsia="en-US"/>
    </w:rPr>
  </w:style>
  <w:style w:type="character" w:styleId="a6">
    <w:name w:val="FollowedHyperlink"/>
    <w:basedOn w:val="a0"/>
    <w:uiPriority w:val="99"/>
    <w:semiHidden/>
    <w:unhideWhenUsed/>
    <w:rsid w:val="00577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stowers.org/bazzinilab/index.html" TargetMode="External"/><Relationship Id="rId13" Type="http://schemas.openxmlformats.org/officeDocument/2006/relationships/hyperlink" Target="https://research.stowers.org/halfmannl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wers.org/scientists/ariel-bazzini" TargetMode="External"/><Relationship Id="rId12" Type="http://schemas.openxmlformats.org/officeDocument/2006/relationships/hyperlink" Target="https://www.stowers.org/scientists/randal-halfman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earch.stowers.org/yula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owers.org/scientists/c-ron-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research.stowers.org_bazzinilab_index.html&amp;d=DwMGaQ&amp;c=2qwu4RrWzdlNOcmb_drAcw&amp;r=kpkx6myn1xTUPXrBw85qcuHU2WUbZRnbj_1zcNf0sH4&amp;m=ms-LcgVr_gdTPEbMZ4_LCLgz-A1s_xTmxMIgt0ElIX8&amp;s=rHq8ffmoWO9hdnyhIyU27c03bpKdXEiSGUh_tm462gk&amp;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吉静静</dc:creator>
  <cp:keywords/>
  <dc:description/>
  <cp:lastModifiedBy>微软用户</cp:lastModifiedBy>
  <cp:revision>11</cp:revision>
  <dcterms:created xsi:type="dcterms:W3CDTF">2022-05-12T01:08:00Z</dcterms:created>
  <dcterms:modified xsi:type="dcterms:W3CDTF">2022-05-20T01:39:00Z</dcterms:modified>
</cp:coreProperties>
</file>